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</w:rPr>
        <w:t>用电担保协议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为妥善处理房屋产权人、房屋使用人与供电企业在电力供应与使用中的关系，参照国家相关法律法规，经房屋产权人、房屋使用人共同协商，达成一致。协议如下：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1、房屋产权人同意地址为：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的用电户名为房屋使用人。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2、房屋使用人与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东港能源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建立供用电关系。在此期间，用电人不仅要遵守按时缴纳电费的义务，同时也享有用电的权力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逾期不缴纳电费，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根据相关法律法规终止供电。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3、若房屋使用人不再使用该房屋，房屋产权人需及时到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东港能源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办理变更户名手续。若因未及时办理更名手续二引起的纠纷，由双方自行协商解决，与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东港能源</w:t>
      </w:r>
      <w:r>
        <w:rPr>
          <w:rFonts w:hint="eastAsia" w:ascii="仿宋_GB2312" w:hAnsi="仿宋_GB2312" w:eastAsia="仿宋_GB2312" w:cs="仿宋_GB2312"/>
          <w:sz w:val="32"/>
          <w:szCs w:val="32"/>
        </w:rPr>
        <w:t>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4、本协议一式三份，房屋产权人、房屋使用人、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东港能源</w:t>
      </w:r>
      <w:r>
        <w:rPr>
          <w:rFonts w:hint="eastAsia" w:ascii="仿宋_GB2312" w:hAnsi="仿宋_GB2312" w:eastAsia="仿宋_GB2312" w:cs="仿宋_GB2312"/>
          <w:sz w:val="32"/>
          <w:szCs w:val="32"/>
        </w:rPr>
        <w:t>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房屋使用人(盖章)                   房屋产权人(盖章)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30"/>
    <w:rsid w:val="00152C30"/>
    <w:rsid w:val="0080187C"/>
    <w:rsid w:val="0098248B"/>
    <w:rsid w:val="09BF1053"/>
    <w:rsid w:val="472D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64</Words>
  <Characters>365</Characters>
  <Lines>3</Lines>
  <Paragraphs>1</Paragraphs>
  <TotalTime>9</TotalTime>
  <ScaleCrop>false</ScaleCrop>
  <LinksUpToDate>false</LinksUpToDate>
  <CharactersWithSpaces>428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2021-08-13T08:14:00Z</dcterms:created>
  <dc:creator>Administrator</dc:creator>
  <cp:lastModifiedBy>fengfh</cp:lastModifiedBy>
  <dcterms:modified xsi:type="dcterms:W3CDTF">2021-08-13T09:54:38Z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0DDA46481F7A4DD2AE535078A0A195B1</vt:lpwstr>
  </property>
</Properties>
</file>